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60351EA0"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2011 – Grundlagen</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6753205"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Mikro-ÖV-Systeme im ländlichen Raum 1. AS 2011</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4953C472" w:rsidR="00E771E5" w:rsidRPr="00E74366" w:rsidRDefault="007F79D4" w:rsidP="00E771E5">
            <w:pPr>
              <w:spacing w:before="80" w:after="80"/>
              <w:rPr>
                <w:rFonts w:ascii="Verdana" w:hAnsi="Verdana"/>
                <w:color w:val="auto"/>
                <w:sz w:val="22"/>
                <w:szCs w:val="22"/>
              </w:rPr>
            </w:pPr>
            <w:r>
              <w:rPr>
                <w:rFonts w:ascii="Verdana" w:hAnsi="Verdana"/>
                <w:color w:val="auto"/>
                <w:sz w:val="22"/>
                <w:szCs w:val="22"/>
              </w:rPr>
              <w:t>Grundlagenarbeiten</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w:t>
            </w:r>
            <w:r w:rsidRPr="007F79D4">
              <w:rPr>
                <w:rFonts w:eastAsia="Calibri"/>
              </w:rPr>
              <w:t xml:space="preserve">(kurze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bookmarkStart w:id="0" w:name="_GoBack"/>
      <w:bookmarkEnd w:id="0"/>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21278BE9"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7F79D4">
      <w:rPr>
        <w:noProof/>
      </w:rPr>
      <w:t>VorlagePublizierbarerZwischenberichtMikroV2011-Grundlagen.docx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BC062-B776-4F40-B472-1D593BCA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6D8547C2.dotm</Template>
  <TotalTime>0</TotalTime>
  <Pages>3</Pages>
  <Words>270</Words>
  <Characters>1704</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25</cp:revision>
  <cp:lastPrinted>2017-02-23T15:11:00Z</cp:lastPrinted>
  <dcterms:created xsi:type="dcterms:W3CDTF">2018-07-05T10:11:00Z</dcterms:created>
  <dcterms:modified xsi:type="dcterms:W3CDTF">2018-07-11T09:35:00Z</dcterms:modified>
  <cp:category/>
</cp:coreProperties>
</file>